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88" w:rsidRDefault="00EF7F75">
      <w:pPr>
        <w:pStyle w:val="Standard"/>
        <w:jc w:val="center"/>
      </w:pPr>
      <w:bookmarkStart w:id="0" w:name="_GoBack"/>
      <w:bookmarkEnd w:id="0"/>
      <w:r>
        <w:rPr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670088" w:rsidRDefault="00EF7F75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670088" w:rsidRDefault="00EF7F75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Додаток  № 1</w:t>
      </w:r>
    </w:p>
    <w:p w:rsidR="00670088" w:rsidRDefault="00EF7F75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до рішення  шостої сесії сесії Полтавської міської  </w:t>
      </w:r>
    </w:p>
    <w:p w:rsidR="00670088" w:rsidRDefault="00EF7F75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ради сьомого скликання від 22 липня 2016 ро</w:t>
      </w:r>
      <w:r>
        <w:rPr>
          <w:sz w:val="28"/>
          <w:szCs w:val="28"/>
          <w:lang w:val="uk-UA"/>
        </w:rPr>
        <w:t xml:space="preserve">ку                                                                 </w:t>
      </w:r>
    </w:p>
    <w:p w:rsidR="00670088" w:rsidRDefault="00670088">
      <w:pPr>
        <w:pStyle w:val="Standard"/>
        <w:rPr>
          <w:sz w:val="28"/>
          <w:szCs w:val="28"/>
          <w:lang w:val="uk-UA"/>
        </w:rPr>
      </w:pPr>
    </w:p>
    <w:p w:rsidR="00670088" w:rsidRDefault="00EF7F75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</w:t>
      </w:r>
    </w:p>
    <w:p w:rsidR="00670088" w:rsidRDefault="00EF7F75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центру надання адміністративних послуг  </w:t>
      </w:r>
    </w:p>
    <w:p w:rsidR="00670088" w:rsidRPr="00EF7F75" w:rsidRDefault="00EF7F75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Полтавської міської ради (далі </w:t>
      </w: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Регламент)</w:t>
      </w:r>
    </w:p>
    <w:p w:rsidR="00670088" w:rsidRDefault="00670088">
      <w:pPr>
        <w:pStyle w:val="Standard"/>
        <w:jc w:val="both"/>
        <w:rPr>
          <w:b/>
          <w:sz w:val="28"/>
          <w:szCs w:val="28"/>
          <w:lang w:val="uk-UA"/>
        </w:rPr>
      </w:pPr>
    </w:p>
    <w:p w:rsidR="00670088" w:rsidRDefault="00EF7F75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670088" w:rsidRDefault="00670088">
      <w:pPr>
        <w:pStyle w:val="Standard"/>
        <w:jc w:val="both"/>
        <w:rPr>
          <w:sz w:val="28"/>
          <w:szCs w:val="28"/>
          <w:lang w:val="uk-UA"/>
        </w:rPr>
      </w:pP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Цей Регламент визначає порядок організації роботи центру</w:t>
      </w:r>
      <w:r>
        <w:rPr>
          <w:sz w:val="28"/>
          <w:szCs w:val="28"/>
          <w:lang w:val="uk-UA"/>
        </w:rPr>
        <w:t xml:space="preserve"> надання адміністративних послуг Полтавської міської ради (далі - центр), порядок дій адміністраторів центру та їх взаємодії із суб'єктами надання адміністративних послуг та суб'єктами звернення.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У цьому Регламенті терміни вживаються у значенні, наве</w:t>
      </w:r>
      <w:r>
        <w:rPr>
          <w:sz w:val="28"/>
          <w:szCs w:val="28"/>
          <w:lang w:val="uk-UA"/>
        </w:rPr>
        <w:t>деному в Законі України “Про адміністративні послуги”.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Надання адміністративних послуг у центрі здійснюється з дотриманням таких принципів: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верховенства права, у тому числі законності та юридичної визначеності;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стабільності, рівності перед законом</w:t>
      </w:r>
      <w:r>
        <w:rPr>
          <w:sz w:val="28"/>
          <w:szCs w:val="28"/>
          <w:lang w:val="uk-UA"/>
        </w:rPr>
        <w:t>, відкритості та прозорості;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оперативності та своєчасності;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вільного доступу суб’єктів звернення до інформації про надання адміністративних послуг,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захищеності персональних даних, що використовуються під час надання адміністративних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неупередженості та справедливості, доступності та зручності для суб'єктів звернення.</w:t>
      </w:r>
    </w:p>
    <w:p w:rsidR="00670088" w:rsidRDefault="00670088">
      <w:pPr>
        <w:pStyle w:val="Standard"/>
        <w:rPr>
          <w:sz w:val="28"/>
          <w:szCs w:val="28"/>
          <w:lang w:val="uk-UA"/>
        </w:rPr>
      </w:pPr>
    </w:p>
    <w:p w:rsidR="00670088" w:rsidRDefault="00EF7F75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Вимоги до приміщення, в якому розміщується центр та організація прийому суб'єктів звернення.</w:t>
      </w:r>
    </w:p>
    <w:p w:rsidR="00670088" w:rsidRDefault="00670088">
      <w:pPr>
        <w:pStyle w:val="Standard"/>
        <w:ind w:firstLine="706"/>
        <w:jc w:val="both"/>
        <w:rPr>
          <w:sz w:val="28"/>
          <w:szCs w:val="28"/>
          <w:lang w:val="uk-UA"/>
        </w:rPr>
      </w:pP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Центр розміщується в центральній частині міста у зручному для суб'є</w:t>
      </w:r>
      <w:r>
        <w:rPr>
          <w:sz w:val="28"/>
          <w:szCs w:val="28"/>
          <w:lang w:val="uk-UA"/>
        </w:rPr>
        <w:t>ктів звернення місці з розвинутою транспортною інфраструктурою.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 На вході до приміщення центру розміщується інформаційна вивіска з найменуванням центру та графіком роботи.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суб'єктів звернень з питань подачі пакету документів здійснюється без пе</w:t>
      </w:r>
      <w:r>
        <w:rPr>
          <w:sz w:val="28"/>
          <w:szCs w:val="28"/>
          <w:lang w:val="uk-UA"/>
        </w:rPr>
        <w:t>рерви на обід :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понеділок, вівторок, середу, суботу з 8 години по 16 годину;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четвер та п’ятницю з 8 години  по 19 годину.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 та видача результатів надання адміністративних послуг здійснюються відповідно до затвердженого графіку роботи цен</w:t>
      </w:r>
      <w:r>
        <w:rPr>
          <w:sz w:val="28"/>
          <w:szCs w:val="28"/>
          <w:lang w:val="uk-UA"/>
        </w:rPr>
        <w:t>тру.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Вхід до центру облаштований пандусом для осіб з обмеженими фізичними можливостями.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прилеглій до центру території наявні місця для безоплатної стоянки автомобільного транспорту суб'єктів звернення.</w:t>
      </w:r>
    </w:p>
    <w:p w:rsidR="00670088" w:rsidRDefault="00670088">
      <w:pPr>
        <w:pStyle w:val="Standard"/>
        <w:ind w:firstLine="706"/>
        <w:jc w:val="both"/>
        <w:rPr>
          <w:sz w:val="28"/>
          <w:szCs w:val="28"/>
          <w:lang w:val="uk-UA"/>
        </w:rPr>
      </w:pPr>
    </w:p>
    <w:p w:rsidR="00670088" w:rsidRPr="00EF7F75" w:rsidRDefault="00EF7F75">
      <w:pPr>
        <w:pStyle w:val="Standard"/>
        <w:ind w:firstLine="706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2.4. Приміщення центру для зручності суб’єкт</w:t>
      </w:r>
      <w:r>
        <w:rPr>
          <w:sz w:val="28"/>
          <w:szCs w:val="28"/>
          <w:lang w:val="uk-UA"/>
        </w:rPr>
        <w:t>ів звернення та, з метою оптимізації процесу надання адміністративних послуг, розмежовано на сектор очікування і інформування та сектор обслуговування.</w:t>
      </w:r>
    </w:p>
    <w:p w:rsidR="00670088" w:rsidRPr="00EF7F75" w:rsidRDefault="00EF7F75">
      <w:pPr>
        <w:pStyle w:val="Standard"/>
        <w:ind w:firstLine="706"/>
        <w:jc w:val="both"/>
        <w:rPr>
          <w:lang w:val="ru-RU"/>
        </w:rPr>
      </w:pPr>
      <w:r>
        <w:rPr>
          <w:sz w:val="28"/>
          <w:szCs w:val="28"/>
          <w:lang w:val="uk-UA"/>
        </w:rPr>
        <w:t>В секторі очікування і інформування адміністратор надає вичерпну інформацію суб’єкту звернення про поряд</w:t>
      </w:r>
      <w:r>
        <w:rPr>
          <w:sz w:val="28"/>
          <w:szCs w:val="28"/>
          <w:lang w:val="uk-UA"/>
        </w:rPr>
        <w:t xml:space="preserve">ок отримання адміністративної послуги та при необхідності надає допомогу в заповненні бланків. </w:t>
      </w:r>
      <w:r>
        <w:rPr>
          <w:rFonts w:cs="Times New Roman"/>
          <w:color w:val="000000"/>
          <w:sz w:val="28"/>
          <w:szCs w:val="28"/>
          <w:lang w:val="uk-UA"/>
        </w:rPr>
        <w:t>З метою забезпечення зручності та оперативності обслуговування суб’єктів звернення у центрі прийом суб’єктів звернення здійснюється за допомогою електронної черг</w:t>
      </w:r>
      <w:r>
        <w:rPr>
          <w:rFonts w:cs="Times New Roman"/>
          <w:color w:val="000000"/>
          <w:sz w:val="28"/>
          <w:szCs w:val="28"/>
          <w:lang w:val="uk-UA"/>
        </w:rPr>
        <w:t>и</w:t>
      </w:r>
      <w:r>
        <w:rPr>
          <w:rFonts w:ascii="Courier New" w:hAnsi="Courier New" w:cs="Courier New"/>
          <w:color w:val="000000"/>
          <w:sz w:val="21"/>
          <w:szCs w:val="21"/>
          <w:lang w:val="uk-UA"/>
        </w:rPr>
        <w:t>.</w:t>
      </w:r>
      <w:r>
        <w:rPr>
          <w:sz w:val="28"/>
          <w:szCs w:val="28"/>
          <w:lang w:val="uk-UA"/>
        </w:rPr>
        <w:t xml:space="preserve"> Для подачі документів до центру суб’єкт звернення реєструється за допомогою терміналу і отримує відповідний номер та очікує виклику до адміністратора. У центрі може здійснюватися попередній запис суб'єктів звернення на прийом до адміністратора на визначен</w:t>
      </w:r>
      <w:r>
        <w:rPr>
          <w:sz w:val="28"/>
          <w:szCs w:val="28"/>
          <w:lang w:val="uk-UA"/>
        </w:rPr>
        <w:t>у дату та час (у разі запровадження онлайн реєстрації). Попередній запис може здійснюватися шляхом особистого звернення до центру або через веб-сайт центру.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>
        <w:rPr>
          <w:lang w:val="uk-UA"/>
        </w:rPr>
        <w:t xml:space="preserve">секторі обслуговування </w:t>
      </w:r>
      <w:r>
        <w:rPr>
          <w:sz w:val="28"/>
          <w:szCs w:val="28"/>
          <w:lang w:val="uk-UA"/>
        </w:rPr>
        <w:t>адміністратором ведеться прийом вхідного пакету документів необхідного дл</w:t>
      </w:r>
      <w:r>
        <w:rPr>
          <w:sz w:val="28"/>
          <w:szCs w:val="28"/>
          <w:lang w:val="uk-UA"/>
        </w:rPr>
        <w:t xml:space="preserve">я отримання адміністративної послуги, здійснюється перевірка відповідності вхідного пакету документів вимогам інформаційної картки та видача результату адміністративної послуги.  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0088" w:rsidRDefault="00EF7F75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Права та обов'язки суб'єктів надання адміністративних послуг та центр</w:t>
      </w:r>
      <w:r>
        <w:rPr>
          <w:b/>
          <w:bCs/>
          <w:sz w:val="28"/>
          <w:szCs w:val="28"/>
          <w:lang w:val="uk-UA"/>
        </w:rPr>
        <w:t>у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Суб’єкти надання адміністративних послуг, які надають адміністративні послуги  через центр мають забезпечити: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інформаційними та технологічними картками надання адміністративних послуг центру;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наказів про уповноважених представників суб'єкт</w:t>
      </w:r>
      <w:r>
        <w:rPr>
          <w:sz w:val="28"/>
          <w:szCs w:val="28"/>
          <w:lang w:val="uk-UA"/>
        </w:rPr>
        <w:t>а надання адміністративних послуг на участь у роботі центру;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установлені законодавством строки приймати рішення про надання результату адміністративної послуги;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приймати від адміністраторів центру повного пакету документів для отримання адміністратив</w:t>
      </w:r>
      <w:r>
        <w:rPr>
          <w:sz w:val="28"/>
          <w:szCs w:val="28"/>
          <w:lang w:val="uk-UA"/>
        </w:rPr>
        <w:t>них послуг та передавати їм результати адміністративних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консультацій суб’єктів звернення з питань отримання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внесення змін до законодавства щодо надання адміністративної послуги суб'єкт її надання своєчасно інформує про ц</w:t>
      </w:r>
      <w:r>
        <w:rPr>
          <w:sz w:val="28"/>
          <w:szCs w:val="28"/>
          <w:lang w:val="uk-UA"/>
        </w:rPr>
        <w:t>е центр;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інформувати центр про перешкоди у дотриманні строку розгляду вхідного пакета документів та прийняття рішення, інші проблеми, що виникають під час їх розгляду;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надавати інформацію на усний або письмовий запит (у тому числі шляхом </w:t>
      </w:r>
      <w:r>
        <w:rPr>
          <w:sz w:val="28"/>
          <w:szCs w:val="28"/>
          <w:lang w:val="uk-UA"/>
        </w:rPr>
        <w:t>надсилання на адресу електронної пошти) адміністратора центру про хід розгляду вхідного пакета документів.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Права суб’єктів надання адміністративних послуг, які надають адміністративні послуги  через центр: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розміщувати інформацію, що стосується надан</w:t>
      </w:r>
      <w:r>
        <w:rPr>
          <w:sz w:val="28"/>
          <w:szCs w:val="28"/>
          <w:lang w:val="uk-UA"/>
        </w:rPr>
        <w:t>ня адміністративні послуги на інформаційних стендах центру та на веб-сайті;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користуватися майном та комп’ютерною технікою центра у разі необхідності;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надавати пропозиції щодо удосконалення процесу надання адміністративних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основі узгоджених</w:t>
      </w:r>
      <w:r>
        <w:rPr>
          <w:sz w:val="28"/>
          <w:szCs w:val="28"/>
          <w:lang w:val="uk-UA"/>
        </w:rPr>
        <w:t xml:space="preserve"> рішень із суб'єктами надання адміністративних послуг у центрі можуть надаватись адміністративні послуги безпосередньо такими </w:t>
      </w:r>
      <w:r>
        <w:rPr>
          <w:sz w:val="28"/>
          <w:szCs w:val="28"/>
          <w:lang w:val="uk-UA"/>
        </w:rPr>
        <w:lastRenderedPageBreak/>
        <w:t>суб'єктами;</w:t>
      </w: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- на основі узгоджених рішень у </w:t>
      </w:r>
      <w:r>
        <w:rPr>
          <w:rFonts w:cs="Times New Roman"/>
          <w:sz w:val="28"/>
          <w:szCs w:val="28"/>
          <w:lang w:val="uk-UA"/>
        </w:rPr>
        <w:t>центрі можуть надаватись адміністративні послуги не зазначені в розпорядженні КМУ 16 т</w:t>
      </w:r>
      <w:r>
        <w:rPr>
          <w:rFonts w:cs="Times New Roman"/>
          <w:sz w:val="28"/>
          <w:szCs w:val="28"/>
          <w:lang w:val="uk-UA"/>
        </w:rPr>
        <w:t>равня 2014р. №523-р «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Деякі питання надання адміністративних послуг органів виконавчої влади через центри надання адміністративних послуг»;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Центр забезпечує: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часу прийому суб’єктів звернення;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своєчасне внесення в перелік послуг, що ним н</w:t>
      </w:r>
      <w:r>
        <w:rPr>
          <w:sz w:val="28"/>
          <w:szCs w:val="28"/>
          <w:lang w:val="uk-UA"/>
        </w:rPr>
        <w:t>адаються нових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облаштування інформаційними стендами приміщення та розміщення на них необхідної інформації для отримання адміністративних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суб’єктів звернення комфортними умовами під час очікування;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суб’єктів надання </w:t>
      </w:r>
      <w:r>
        <w:rPr>
          <w:sz w:val="28"/>
          <w:szCs w:val="28"/>
          <w:lang w:val="uk-UA"/>
        </w:rPr>
        <w:t>адміністративних послуг необхідними меблями, доступом до інтернет мережі та комп’ютерною технікою (у разі необхідності) для надання консультації суб’єктам звернення;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бланками і заявами необхідними для отримання адміністративних послуг та  зразками їх зап</w:t>
      </w:r>
      <w:r>
        <w:rPr>
          <w:sz w:val="28"/>
          <w:szCs w:val="28"/>
          <w:lang w:val="uk-UA"/>
        </w:rPr>
        <w:t>овнення;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реквізитами для сплати за надання адміністративної послуги (у разі якщо дана послуга платна);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надання суб'єктові надання адміністративних послуг пропозиції щодо необхідності внесення змін до інформаційних та технологічних карток адміністратив</w:t>
      </w:r>
      <w:r>
        <w:rPr>
          <w:sz w:val="28"/>
          <w:szCs w:val="28"/>
          <w:lang w:val="uk-UA"/>
        </w:rPr>
        <w:t>них послуг;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ведення та постійне оновлення актуальної інформації про надання адміністративних послуг на власному веб-сайті;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постійне проведення роботи щодо вдосконалення процесу надання адміністративних послуг.</w:t>
      </w:r>
    </w:p>
    <w:p w:rsidR="00670088" w:rsidRDefault="00670088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uk-UA"/>
        </w:rPr>
        <w:t>Порядок надання адміністративних пос</w:t>
      </w:r>
      <w:r>
        <w:rPr>
          <w:b/>
          <w:bCs/>
          <w:sz w:val="28"/>
          <w:szCs w:val="28"/>
          <w:lang w:val="uk-UA"/>
        </w:rPr>
        <w:t>луг в центрі:</w:t>
      </w:r>
    </w:p>
    <w:p w:rsidR="00670088" w:rsidRDefault="00670088">
      <w:pPr>
        <w:pStyle w:val="Standard"/>
        <w:jc w:val="both"/>
        <w:rPr>
          <w:sz w:val="28"/>
          <w:szCs w:val="28"/>
          <w:lang w:val="uk-UA"/>
        </w:rPr>
      </w:pPr>
    </w:p>
    <w:p w:rsidR="00670088" w:rsidRDefault="00EF7F75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4.1. Прийняття заяви та інших документів у центрі</w:t>
      </w:r>
    </w:p>
    <w:p w:rsidR="00670088" w:rsidRPr="00EF7F75" w:rsidRDefault="00EF7F75">
      <w:pPr>
        <w:pStyle w:val="Standard"/>
        <w:ind w:firstLine="706"/>
        <w:jc w:val="both"/>
        <w:rPr>
          <w:lang w:val="uk-UA"/>
        </w:rPr>
      </w:pPr>
      <w:r>
        <w:rPr>
          <w:sz w:val="28"/>
          <w:szCs w:val="28"/>
          <w:lang w:val="uk-UA"/>
        </w:rPr>
        <w:t>4.1.1. Прийняття від суб'єкта звернення пакету документів, необхідних для отримання адміністративної послуги, визначених інформаційною карткою адміністративної послуги (далі - вхідний пакет д</w:t>
      </w:r>
      <w:r>
        <w:rPr>
          <w:sz w:val="28"/>
          <w:szCs w:val="28"/>
          <w:lang w:val="uk-UA"/>
        </w:rPr>
        <w:t>окументів), та повернення документів з результатом надання адміністративної послуги (далі - вихідний пакет документів) здійснюється відповідно до інформаційної картки та чинного законодавства України</w:t>
      </w:r>
      <w:r>
        <w:rPr>
          <w:color w:val="000000"/>
          <w:sz w:val="28"/>
          <w:szCs w:val="28"/>
          <w:lang w:val="uk-UA"/>
        </w:rPr>
        <w:t>.</w:t>
      </w:r>
    </w:p>
    <w:p w:rsidR="00670088" w:rsidRDefault="00EF7F75">
      <w:pPr>
        <w:pStyle w:val="Standard"/>
        <w:ind w:firstLine="70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разі відсутності встановленої законодавством форми за</w:t>
      </w:r>
      <w:r>
        <w:rPr>
          <w:color w:val="000000"/>
          <w:sz w:val="28"/>
          <w:szCs w:val="28"/>
          <w:lang w:val="uk-UA"/>
        </w:rPr>
        <w:t>яви, суб'єкт надання адміністративної послуги може користуватись заявою, форма якої затверджена в додатку № 2 до цього рішення.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4.1.2. Суб'єкт звернення має право подати вхідний пакет документів у центрі особисто, через уповноваженого представника, надісл</w:t>
      </w:r>
      <w:r>
        <w:rPr>
          <w:sz w:val="28"/>
          <w:szCs w:val="28"/>
          <w:lang w:val="uk-UA"/>
        </w:rPr>
        <w:t>ати його поштою (рекомендованим листом з описом вкладення) або в передбачених законом випадках за допомогою засобів телекомунікаційного зв'язку (у разі якщо даний спосіб передбачений чинним законодавством).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разі, коли вхідний пакет документів подається у</w:t>
      </w:r>
      <w:r>
        <w:rPr>
          <w:sz w:val="28"/>
          <w:szCs w:val="28"/>
          <w:lang w:val="uk-UA"/>
        </w:rPr>
        <w:t xml:space="preserve">повноваженим представником суб'єкта звернення, пред'являються документи, що посвідчують особу представника та засвідчують його повноваження.   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4.1.3. Адміністратор центру перевіряє відповідність вхідного пакета документів інформаційній картці послуги, у р</w:t>
      </w:r>
      <w:r>
        <w:rPr>
          <w:sz w:val="28"/>
          <w:szCs w:val="28"/>
          <w:lang w:val="uk-UA"/>
        </w:rPr>
        <w:t>азі потреби надає допомогу суб'єктові звернення в заповненні бланка/заяви. У разі, коли суб'єкт звернення припустився неточностей або помилки під час заповнення бланка/заяви, адміністратор повідомляє суб'єктові звернення про відповідні недоліки та надає, в</w:t>
      </w:r>
      <w:r>
        <w:rPr>
          <w:sz w:val="28"/>
          <w:szCs w:val="28"/>
          <w:lang w:val="uk-UA"/>
        </w:rPr>
        <w:t xml:space="preserve"> межах наданих повноважень, необхідну допомогу в їх усуненні (відповідальність за достовірність даних, правильності заповнення бланків/заяв, сплату адміністративного збору несе виключно суб’єкт звернення).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4.1.4. Адміністратор складає опис вхідного пакету </w:t>
      </w:r>
      <w:r>
        <w:rPr>
          <w:sz w:val="28"/>
          <w:szCs w:val="28"/>
          <w:lang w:val="uk-UA"/>
        </w:rPr>
        <w:t>документів, у якому зазначаються інформація про перелік документів, поданих суб'єктом звернення для отримання адміністративної послуги, у двох примірниках.</w:t>
      </w:r>
    </w:p>
    <w:p w:rsidR="00670088" w:rsidRDefault="00EF7F75">
      <w:pPr>
        <w:pStyle w:val="Standard"/>
        <w:ind w:firstLine="70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4.1.5. Опис вхідного пакету документів повинен містити дозвіл суб'єкта звернення на обробку, </w:t>
      </w:r>
      <w:r>
        <w:rPr>
          <w:color w:val="000000"/>
          <w:sz w:val="28"/>
          <w:szCs w:val="28"/>
          <w:lang w:val="uk-UA"/>
        </w:rPr>
        <w:t>використання та зберігання його персональних даних у межах, необхідних для надання адміністративної послуги.</w:t>
      </w:r>
    </w:p>
    <w:p w:rsidR="00670088" w:rsidRPr="00EF7F75" w:rsidRDefault="00EF7F75">
      <w:pPr>
        <w:pStyle w:val="Standard"/>
        <w:ind w:firstLine="706"/>
        <w:jc w:val="both"/>
        <w:rPr>
          <w:lang w:val="ru-RU"/>
        </w:rPr>
      </w:pPr>
      <w:r>
        <w:rPr>
          <w:sz w:val="28"/>
          <w:szCs w:val="28"/>
          <w:lang w:val="uk-UA"/>
        </w:rPr>
        <w:t>4.1.6. Суб'єктові звернення надається примірник опису вхідного пакета документів за підписом і з проставленням печатки відповідного адміністратора,</w:t>
      </w:r>
      <w:r>
        <w:rPr>
          <w:sz w:val="28"/>
          <w:szCs w:val="28"/>
          <w:lang w:val="uk-UA"/>
        </w:rPr>
        <w:t xml:space="preserve">  який прийняв пакет документів, а також відмітки про дату. Другий примірник опису вхідного пакета документів зберігається в матеріалах адміністративної справи (</w:t>
      </w:r>
      <w:r>
        <w:rPr>
          <w:color w:val="000000"/>
          <w:sz w:val="28"/>
          <w:szCs w:val="28"/>
          <w:lang w:val="uk-UA"/>
        </w:rPr>
        <w:t>форма опису вхідного пакету документів зазначена у додатку № 3 до цього  рішення).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4.1.7. Повід</w:t>
      </w:r>
      <w:r>
        <w:rPr>
          <w:sz w:val="28"/>
          <w:szCs w:val="28"/>
          <w:lang w:val="uk-UA"/>
        </w:rPr>
        <w:t>омлення суб’єкта звернення про готовність результату надання адміністративної послуги здійснюється через смс повідомлення на мобільний телефон заявника  або на електронну пошту.</w:t>
      </w:r>
    </w:p>
    <w:p w:rsidR="00670088" w:rsidRPr="00EF7F75" w:rsidRDefault="00EF7F75">
      <w:pPr>
        <w:pStyle w:val="Standard"/>
        <w:ind w:firstLine="706"/>
        <w:jc w:val="both"/>
        <w:rPr>
          <w:lang w:val="uk-UA"/>
        </w:rPr>
      </w:pPr>
      <w:r>
        <w:rPr>
          <w:sz w:val="28"/>
          <w:szCs w:val="28"/>
          <w:lang w:val="uk-UA"/>
        </w:rPr>
        <w:t>4.1.8. Адміністратор центру здійснює реєстрацію вхідного пакета документів шл</w:t>
      </w:r>
      <w:r>
        <w:rPr>
          <w:sz w:val="28"/>
          <w:szCs w:val="28"/>
          <w:lang w:val="uk-UA"/>
        </w:rPr>
        <w:t>яхом внесення даних до журналу реєстрації звернень для отримання адміністративних послуг в центрі (у паперовій та/або електронній формі). Після внесення даних справі присвоюється номер, за яким здійснюється її ідентифікація (форма журналу реєстрації зверне</w:t>
      </w:r>
      <w:r>
        <w:rPr>
          <w:sz w:val="28"/>
          <w:szCs w:val="28"/>
          <w:lang w:val="uk-UA"/>
        </w:rPr>
        <w:t xml:space="preserve">нь для отримання адміністративних послуг в центрі зазначена у додатку </w:t>
      </w:r>
      <w:r>
        <w:rPr>
          <w:color w:val="000000"/>
          <w:sz w:val="28"/>
          <w:szCs w:val="28"/>
          <w:lang w:val="uk-UA"/>
        </w:rPr>
        <w:t>№ 4</w:t>
      </w:r>
      <w:r>
        <w:rPr>
          <w:sz w:val="28"/>
          <w:szCs w:val="28"/>
          <w:lang w:val="uk-UA"/>
        </w:rPr>
        <w:t xml:space="preserve"> до цього рішення).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4.1.9. Після реєстрації вхідного пакета документів адміністратор формує адміністративну справу у паперовій та/або електронній формі та, у разі потреби, здійснює її</w:t>
      </w:r>
      <w:r>
        <w:rPr>
          <w:sz w:val="28"/>
          <w:szCs w:val="28"/>
          <w:lang w:val="uk-UA"/>
        </w:rPr>
        <w:t xml:space="preserve"> сканування. Адміністративна справа складається з листа про проходження адміністративної справи та опису вхідного пакета документів.</w:t>
      </w:r>
    </w:p>
    <w:p w:rsidR="00670088" w:rsidRPr="00EF7F75" w:rsidRDefault="00EF7F75">
      <w:pPr>
        <w:pStyle w:val="Standard"/>
        <w:ind w:firstLine="70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4.1.10. Інформацію про вчинені дії адміністратор вносить до листа про проходження адміністративної справи у паперовій </w:t>
      </w:r>
      <w:r>
        <w:rPr>
          <w:sz w:val="28"/>
          <w:szCs w:val="28"/>
          <w:lang w:val="uk-UA"/>
        </w:rPr>
        <w:t xml:space="preserve">та/або електронній формі, який повинен містити відомості про послідовність дій (етапів), необхідних для надання адміністративної послуги, та залучених суб'єктів надання адміністративних послуг </w:t>
      </w:r>
      <w:r>
        <w:rPr>
          <w:color w:val="000000"/>
          <w:sz w:val="28"/>
          <w:szCs w:val="28"/>
          <w:lang w:val="uk-UA"/>
        </w:rPr>
        <w:t xml:space="preserve">(форма листа про проходження адміністративної справи зазначена </w:t>
      </w:r>
      <w:r>
        <w:rPr>
          <w:color w:val="000000"/>
          <w:sz w:val="28"/>
          <w:szCs w:val="28"/>
          <w:lang w:val="uk-UA"/>
        </w:rPr>
        <w:t>у додатку № 5 до цього рішення).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70088" w:rsidRDefault="00EF7F75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4.2. Опрацювання вхідного пакета документів</w:t>
      </w:r>
    </w:p>
    <w:p w:rsidR="00670088" w:rsidRDefault="00670088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4.2.1. Після вчинення дій, передбачених пунктами 4.1.1. - 4.1.10 цього Регламенту, адміністратор зобов'язаний невідкладно, але не пізніше наступного робочого дня, передати вхі</w:t>
      </w:r>
      <w:r>
        <w:rPr>
          <w:sz w:val="28"/>
          <w:szCs w:val="28"/>
          <w:lang w:val="uk-UA"/>
        </w:rPr>
        <w:t>дний пакет документів суб'єктові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адміністративної справи, із зазначенням дати та найменування суб'єкта нада</w:t>
      </w:r>
      <w:r>
        <w:rPr>
          <w:sz w:val="28"/>
          <w:szCs w:val="28"/>
          <w:lang w:val="uk-UA"/>
        </w:rPr>
        <w:t>ння адміністративної послуги, до якого її надіслано, та проставлянням печатки адміністратора, що передав відповідні документи до відповідальної посадової особи суб’єкта надання адміністративної послуги.</w:t>
      </w:r>
    </w:p>
    <w:p w:rsidR="00670088" w:rsidRPr="00EF7F75" w:rsidRDefault="00EF7F75">
      <w:pPr>
        <w:pStyle w:val="Standard"/>
        <w:ind w:firstLine="706"/>
        <w:jc w:val="both"/>
        <w:rPr>
          <w:lang w:val="ru-RU"/>
        </w:rPr>
      </w:pPr>
      <w:r>
        <w:rPr>
          <w:sz w:val="28"/>
          <w:szCs w:val="28"/>
          <w:lang w:val="uk-UA"/>
        </w:rPr>
        <w:t>4.2.2. Передача вхідних пакетів документів  у паперов</w:t>
      </w:r>
      <w:r>
        <w:rPr>
          <w:sz w:val="28"/>
          <w:szCs w:val="28"/>
          <w:lang w:val="uk-UA"/>
        </w:rPr>
        <w:t>ій формі від центру до суб'єкта надання адміністративної послуги здійснюється не менше ніж один раз протягом робочого дня таким чином:</w:t>
      </w: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- адміністратором в приміщенні центру представнику суб'єкта надання адміністративних послуг;</w:t>
      </w:r>
    </w:p>
    <w:p w:rsidR="00670088" w:rsidRPr="00EF7F75" w:rsidRDefault="00EF7F75">
      <w:pPr>
        <w:pStyle w:val="Standard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- на підставі узгодженого р</w:t>
      </w:r>
      <w:r>
        <w:rPr>
          <w:sz w:val="28"/>
          <w:szCs w:val="28"/>
          <w:lang w:val="uk-UA"/>
        </w:rPr>
        <w:t>ішення між центром та суб’єктом надання адміністративних послуг адміністратором здійснюється доставка вхідних пакетів документів суб'єкту надання адміністративної послуги транспортом;</w:t>
      </w: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- надсилання від</w:t>
      </w:r>
      <w:r>
        <w:rPr>
          <w:sz w:val="28"/>
          <w:szCs w:val="28"/>
          <w:shd w:val="clear" w:color="auto" w:fill="FFFFFF"/>
          <w:lang w:val="uk-UA"/>
        </w:rPr>
        <w:t xml:space="preserve">сканованих пакетів </w:t>
      </w:r>
      <w:r>
        <w:rPr>
          <w:sz w:val="28"/>
          <w:szCs w:val="28"/>
          <w:lang w:val="uk-UA"/>
        </w:rPr>
        <w:t>документів з використанням засобів те</w:t>
      </w:r>
      <w:r>
        <w:rPr>
          <w:sz w:val="28"/>
          <w:szCs w:val="28"/>
          <w:lang w:val="uk-UA"/>
        </w:rPr>
        <w:t>лекомунікаційного зв'язку(якщо даний спосіб передбачений чинним законодавством);</w:t>
      </w: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- в інший спосіб, визначений чинним законодавством.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4.2.3. Після отримання вхідного пакета документів суб'єкт надання адміністративної послуги зобов'язаний здійснити запис</w:t>
      </w:r>
      <w:r>
        <w:rPr>
          <w:sz w:val="28"/>
          <w:szCs w:val="28"/>
          <w:lang w:val="uk-UA"/>
        </w:rPr>
        <w:t xml:space="preserve"> про його отримання із зазначенням дати, прізвища, імені по батькові відповідальної посадової особи до листа про проходження адміністративної справи. Вхідний пакет документів  зберігається у суб'єкта надання адміністративної послуги.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4.2.4. Контроль за дот</w:t>
      </w:r>
      <w:r>
        <w:rPr>
          <w:sz w:val="28"/>
          <w:szCs w:val="28"/>
          <w:lang w:val="uk-UA"/>
        </w:rPr>
        <w:t>риманням суб'єктами надання адміністративних послуг строків розгляду вхідних пакетів документів та прийняття рішень здійснюється адміністратором.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виявлення факту порушення вимог законодавства щодо розгляду  вхідного пакета документів, строків надан</w:t>
      </w:r>
      <w:r>
        <w:rPr>
          <w:sz w:val="28"/>
          <w:szCs w:val="28"/>
          <w:lang w:val="uk-UA"/>
        </w:rPr>
        <w:t>ня адміністративної послуги, тощо, адміністратор центру зобов'язаний невідкладно інформувати про це керівника центру.</w:t>
      </w:r>
    </w:p>
    <w:p w:rsidR="00670088" w:rsidRDefault="00670088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>4.3. Передача вихідного пакета документів суб'єктові звернення</w:t>
      </w:r>
    </w:p>
    <w:p w:rsidR="00670088" w:rsidRPr="00EF7F75" w:rsidRDefault="00670088">
      <w:pPr>
        <w:pStyle w:val="Standard"/>
        <w:jc w:val="both"/>
        <w:rPr>
          <w:lang w:val="ru-RU"/>
        </w:rPr>
      </w:pP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4.3.1. Суб'єкт надання адміністративної послуги не пізніше останнього роб</w:t>
      </w:r>
      <w:r>
        <w:rPr>
          <w:sz w:val="28"/>
          <w:szCs w:val="28"/>
          <w:lang w:val="uk-UA"/>
        </w:rPr>
        <w:t>очого дня (згідно інформаційної картки) надає результат адміністративної послуги (вихідний пакет документів) та передає його до центру, про що зазначається у листі про проходження адміністративної справи.</w:t>
      </w:r>
    </w:p>
    <w:p w:rsidR="00670088" w:rsidRDefault="00EF7F7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4.3.2. Адміністратор невідкладно у день надходжен</w:t>
      </w:r>
      <w:r>
        <w:rPr>
          <w:sz w:val="28"/>
          <w:szCs w:val="28"/>
          <w:lang w:val="uk-UA"/>
        </w:rPr>
        <w:t>ня вихідного пакета документів здійснює його реєстрацію шляхом внесення відповідних відомостей до листа  про проходження адміністративної справи та журналу реєстрації звернень для отримання адміністративних послуг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4.3.3. Вихідний пакет документів передаєт</w:t>
      </w:r>
      <w:r>
        <w:rPr>
          <w:sz w:val="28"/>
          <w:szCs w:val="28"/>
          <w:lang w:val="uk-UA"/>
        </w:rPr>
        <w:t>ься суб'єктові звернення особисто (у тому числі уповноваженому представнику) у разі пред'явлення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суб'єкта звер</w:t>
      </w:r>
      <w:r>
        <w:rPr>
          <w:sz w:val="28"/>
          <w:szCs w:val="28"/>
          <w:lang w:val="uk-UA"/>
        </w:rPr>
        <w:t>нення спосіб. Інформація про дату отримання вихідного пакету документів суб'єктом звернення зберігається в матеріалах адміністративної справи.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4.3.4. У разі не отримання суб’єктом звернення вихідного пакету документів разом з результатом послуги протягом 6</w:t>
      </w:r>
      <w:r>
        <w:rPr>
          <w:sz w:val="28"/>
          <w:szCs w:val="28"/>
          <w:lang w:val="uk-UA"/>
        </w:rPr>
        <w:t xml:space="preserve"> місяців він передається до суб’єкта надання адміністративних послуг (якщо це передбачено чинним законодавством) в іншому випадку до архіву центру.  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4.3.5. У разі коли адміністративна послуга надається невідкладно, адміністратор центру реєструє інформацію</w:t>
      </w:r>
      <w:r>
        <w:rPr>
          <w:sz w:val="28"/>
          <w:szCs w:val="28"/>
          <w:lang w:val="uk-UA"/>
        </w:rPr>
        <w:t xml:space="preserve"> про результат розгляду адміністративної справи в журналі реєстрації звернень в центрі для отримання адміністративних послуг (у паперовій та/або електронній формі), та невідкладно надає результат адміністративної послуги суб’єктові звернення про, що робить</w:t>
      </w:r>
      <w:r>
        <w:rPr>
          <w:sz w:val="28"/>
          <w:szCs w:val="28"/>
          <w:lang w:val="uk-UA"/>
        </w:rPr>
        <w:t>ся відповідна відмітка в вказаному журналі.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4.3.6. Адміністративна справа з інформацією про кожну надану адміністративну послугу у паперовій та/або електронній формі зберігаються у центрі протягом одного року після отримання результату послуги від суб’єкт</w:t>
      </w:r>
      <w:r>
        <w:rPr>
          <w:sz w:val="28"/>
          <w:szCs w:val="28"/>
          <w:lang w:val="uk-UA"/>
        </w:rPr>
        <w:t>а надання адміністративних послуг.</w:t>
      </w:r>
    </w:p>
    <w:p w:rsidR="00670088" w:rsidRDefault="00670088">
      <w:pPr>
        <w:pStyle w:val="Standard"/>
        <w:jc w:val="both"/>
        <w:rPr>
          <w:sz w:val="28"/>
          <w:szCs w:val="28"/>
          <w:lang w:val="uk-UA"/>
        </w:rPr>
      </w:pPr>
    </w:p>
    <w:p w:rsidR="00670088" w:rsidRPr="00EF7F75" w:rsidRDefault="00EF7F75">
      <w:pPr>
        <w:pStyle w:val="Standard"/>
        <w:jc w:val="both"/>
        <w:rPr>
          <w:lang w:val="ru-RU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Відповідальність за порушення вимог законодавства у сфері надання адміністративних послуг.</w:t>
      </w:r>
    </w:p>
    <w:p w:rsidR="00670088" w:rsidRDefault="00670088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Адміністратори та суб’єкти надання адміністративних послуг не несуть відповідальність за недостовірність поданих </w:t>
      </w:r>
      <w:r>
        <w:rPr>
          <w:sz w:val="28"/>
          <w:szCs w:val="28"/>
          <w:lang w:val="uk-UA"/>
        </w:rPr>
        <w:t>фізичними особами та суб’єктами господарювання (їх уповноваженими представниками) документів (їх копій) для отримання адміністративних послуг.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Суб'єкти надання адміністративних послуг, їх представники та в межах повноважень адміністратори несуть відпо</w:t>
      </w:r>
      <w:r>
        <w:rPr>
          <w:sz w:val="28"/>
          <w:szCs w:val="28"/>
          <w:lang w:val="uk-UA"/>
        </w:rPr>
        <w:t>відальність за несвоєчасне та неналежне надання адміністративних послуг.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Адміністратори та інші посадові особи, уповноважені  відповідно до законодавства надавати адміністративні послуги, несуть дисциплінарну, цивільну, адміністративну або кримінальну</w:t>
      </w:r>
      <w:r>
        <w:rPr>
          <w:sz w:val="28"/>
          <w:szCs w:val="28"/>
          <w:lang w:val="uk-UA"/>
        </w:rPr>
        <w:t xml:space="preserve"> відповідальність, передбачену законодавством у сфері надання адміністративних послуг.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Дії або бездіяльність посадових осіб, уповноважених відповідно до закону надавати адміністративні послуги, можуть бути оскаржені у суді, в порядку передбаченому дію</w:t>
      </w:r>
      <w:r>
        <w:rPr>
          <w:sz w:val="28"/>
          <w:szCs w:val="28"/>
          <w:lang w:val="uk-UA"/>
        </w:rPr>
        <w:t>чим законодавством.</w:t>
      </w:r>
    </w:p>
    <w:p w:rsidR="00670088" w:rsidRDefault="00EF7F75">
      <w:pPr>
        <w:pStyle w:val="Standard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Шкода, заподіяна фізичним або юридичним особам посадовими особами, уповноваженими відповідно до закону надавати адміністративні послуги, внаслідок їх неправомірних дій, відшкодовується у встановленому законом порядку.</w:t>
      </w:r>
    </w:p>
    <w:p w:rsidR="00670088" w:rsidRDefault="00670088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</w:p>
    <w:p w:rsidR="00670088" w:rsidRDefault="00670088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</w:p>
    <w:p w:rsidR="00670088" w:rsidRDefault="00670088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</w:p>
    <w:p w:rsidR="00670088" w:rsidRDefault="00670088">
      <w:pPr>
        <w:pStyle w:val="Standard"/>
        <w:ind w:firstLine="706"/>
        <w:jc w:val="both"/>
        <w:rPr>
          <w:rFonts w:cs="Times New Roman"/>
          <w:sz w:val="28"/>
          <w:szCs w:val="28"/>
          <w:lang w:val="uk-UA"/>
        </w:rPr>
      </w:pPr>
    </w:p>
    <w:p w:rsidR="00670088" w:rsidRDefault="00EF7F75">
      <w:pPr>
        <w:pStyle w:val="Standard"/>
        <w:jc w:val="center"/>
      </w:pPr>
      <w:r>
        <w:rPr>
          <w:sz w:val="28"/>
          <w:szCs w:val="28"/>
          <w:lang w:val="uk-UA"/>
        </w:rPr>
        <w:t xml:space="preserve"> Міський</w:t>
      </w:r>
      <w:r>
        <w:rPr>
          <w:sz w:val="28"/>
          <w:szCs w:val="28"/>
          <w:lang w:val="uk-UA"/>
        </w:rPr>
        <w:t xml:space="preserve">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Мамай</w:t>
      </w:r>
    </w:p>
    <w:sectPr w:rsidR="00670088">
      <w:pgSz w:w="11906" w:h="16838"/>
      <w:pgMar w:top="567" w:right="567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F75">
      <w:r>
        <w:separator/>
      </w:r>
    </w:p>
  </w:endnote>
  <w:endnote w:type="continuationSeparator" w:id="0">
    <w:p w:rsidR="00000000" w:rsidRDefault="00EF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F75">
      <w:r>
        <w:rPr>
          <w:color w:val="000000"/>
        </w:rPr>
        <w:separator/>
      </w:r>
    </w:p>
  </w:footnote>
  <w:footnote w:type="continuationSeparator" w:id="0">
    <w:p w:rsidR="00000000" w:rsidRDefault="00EF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0088"/>
    <w:rsid w:val="00670088"/>
    <w:rsid w:val="00E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55683-F89C-4264-9DDC-B746774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6">
    <w:name w:val="Текст у виносці"/>
    <w:basedOn w:val="a3"/>
    <w:rPr>
      <w:rFonts w:ascii="Segoe UI" w:eastAsia="Segoe UI" w:hAnsi="Segoe UI" w:cs="Segoe UI"/>
      <w:sz w:val="18"/>
      <w:szCs w:val="18"/>
    </w:rPr>
  </w:style>
  <w:style w:type="paragraph" w:customStyle="1" w:styleId="tj1">
    <w:name w:val="tj1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customStyle="1" w:styleId="a7">
    <w:name w:val="Шрифт абзацу за замовчуванням"/>
  </w:style>
  <w:style w:type="character" w:customStyle="1" w:styleId="rvts9">
    <w:name w:val="rvts9"/>
    <w:basedOn w:val="a0"/>
  </w:style>
  <w:style w:type="character" w:customStyle="1" w:styleId="rvts23">
    <w:name w:val="rvts23"/>
    <w:basedOn w:val="a0"/>
  </w:style>
  <w:style w:type="character" w:customStyle="1" w:styleId="a8">
    <w:name w:val="Текст у виносці Знак"/>
    <w:basedOn w:val="a7"/>
    <w:rPr>
      <w:rFonts w:ascii="Segoe UI" w:eastAsia="Segoe UI" w:hAnsi="Segoe UI" w:cs="Segoe UI"/>
      <w:sz w:val="18"/>
      <w:szCs w:val="18"/>
    </w:rPr>
  </w:style>
  <w:style w:type="character" w:customStyle="1" w:styleId="rvts46">
    <w:name w:val="rvts4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Шабатько</dc:creator>
  <cp:lastModifiedBy>Пользователь Windows</cp:lastModifiedBy>
  <cp:revision>2</cp:revision>
  <cp:lastPrinted>2016-07-20T16:20:00Z</cp:lastPrinted>
  <dcterms:created xsi:type="dcterms:W3CDTF">2021-04-15T13:27:00Z</dcterms:created>
  <dcterms:modified xsi:type="dcterms:W3CDTF">2021-04-15T13:27:00Z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